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3ED8" w14:textId="77777777" w:rsidR="00FF6DFB" w:rsidRDefault="00FF6DFB" w:rsidP="00FF6DFB">
      <w:pPr>
        <w:rPr>
          <w:rFonts w:ascii="Times New Roman" w:hAnsi="Times New Roman" w:cs="Times New Roman"/>
          <w:color w:val="000000" w:themeColor="text1"/>
        </w:rPr>
      </w:pPr>
    </w:p>
    <w:p w14:paraId="2150C61A" w14:textId="77777777" w:rsidR="00FF6DFB" w:rsidRDefault="00FF6DFB" w:rsidP="00351A6D">
      <w:pPr>
        <w:jc w:val="center"/>
        <w:rPr>
          <w:rFonts w:ascii="Times New Roman" w:hAnsi="Times New Roman" w:cs="Times New Roman"/>
          <w:b/>
          <w:sz w:val="36"/>
          <w:szCs w:val="36"/>
        </w:rPr>
      </w:pPr>
      <w:r w:rsidRPr="00351A6D">
        <w:rPr>
          <w:rFonts w:ascii="Times New Roman" w:hAnsi="Times New Roman" w:cs="Times New Roman"/>
          <w:b/>
          <w:sz w:val="36"/>
          <w:szCs w:val="36"/>
        </w:rPr>
        <w:t>‘In the cause of literature and science’: Learned societies in colonial India</w:t>
      </w:r>
    </w:p>
    <w:p w14:paraId="32CCA0EC" w14:textId="77777777" w:rsidR="00351A6D" w:rsidRDefault="00351A6D" w:rsidP="00351A6D">
      <w:pPr>
        <w:jc w:val="center"/>
        <w:rPr>
          <w:rFonts w:ascii="Times New Roman" w:hAnsi="Times New Roman" w:cs="Times New Roman"/>
          <w:b/>
          <w:sz w:val="36"/>
          <w:szCs w:val="36"/>
        </w:rPr>
      </w:pPr>
    </w:p>
    <w:p w14:paraId="6F465087" w14:textId="77777777" w:rsidR="00351A6D" w:rsidRPr="00351A6D" w:rsidRDefault="00351A6D" w:rsidP="00351A6D">
      <w:pPr>
        <w:jc w:val="center"/>
        <w:rPr>
          <w:rFonts w:ascii="Times New Roman" w:hAnsi="Times New Roman" w:cs="Times New Roman"/>
          <w:b/>
          <w:sz w:val="36"/>
          <w:szCs w:val="36"/>
        </w:rPr>
      </w:pPr>
    </w:p>
    <w:p w14:paraId="778C403A" w14:textId="77777777" w:rsidR="00FF6DFB" w:rsidRDefault="00FF6DFB" w:rsidP="00FF6DFB">
      <w:pPr>
        <w:rPr>
          <w:rFonts w:ascii="Times New Roman" w:hAnsi="Times New Roman" w:cs="Times New Roman"/>
        </w:rPr>
      </w:pPr>
    </w:p>
    <w:p w14:paraId="5A88F491" w14:textId="77777777" w:rsidR="00FF6DFB" w:rsidRPr="00050865" w:rsidRDefault="00FF6DFB" w:rsidP="00FF6DFB">
      <w:pPr>
        <w:pStyle w:val="ListParagraph"/>
        <w:numPr>
          <w:ilvl w:val="0"/>
          <w:numId w:val="1"/>
        </w:numPr>
        <w:jc w:val="both"/>
        <w:rPr>
          <w:rFonts w:ascii="Times New Roman" w:hAnsi="Times New Roman" w:cs="Times New Roman"/>
          <w:b/>
        </w:rPr>
      </w:pPr>
      <w:r w:rsidRPr="00050865">
        <w:rPr>
          <w:rFonts w:ascii="Times New Roman" w:hAnsi="Times New Roman" w:cs="Times New Roman"/>
          <w:b/>
        </w:rPr>
        <w:t>Research question</w:t>
      </w:r>
      <w:r>
        <w:rPr>
          <w:rFonts w:ascii="Times New Roman" w:hAnsi="Times New Roman" w:cs="Times New Roman"/>
          <w:b/>
        </w:rPr>
        <w:t>s</w:t>
      </w:r>
      <w:r w:rsidRPr="00050865">
        <w:rPr>
          <w:rFonts w:ascii="Times New Roman" w:hAnsi="Times New Roman" w:cs="Times New Roman"/>
          <w:b/>
        </w:rPr>
        <w:t xml:space="preserve"> and scholarly background</w:t>
      </w:r>
    </w:p>
    <w:p w14:paraId="531B567C" w14:textId="77777777" w:rsidR="00FF6DFB" w:rsidRPr="00050865" w:rsidRDefault="00FF6DFB" w:rsidP="00FF6DFB">
      <w:pPr>
        <w:jc w:val="both"/>
        <w:rPr>
          <w:rFonts w:ascii="Times New Roman" w:hAnsi="Times New Roman" w:cs="Times New Roman"/>
        </w:rPr>
      </w:pPr>
    </w:p>
    <w:p w14:paraId="5AD1BDE5" w14:textId="77777777" w:rsidR="00FF6DFB" w:rsidRPr="00050865" w:rsidRDefault="00FF6DFB" w:rsidP="00FF6DFB">
      <w:pPr>
        <w:jc w:val="both"/>
        <w:rPr>
          <w:rFonts w:ascii="Times New Roman" w:hAnsi="Times New Roman" w:cs="Times New Roman"/>
        </w:rPr>
      </w:pPr>
      <w:r w:rsidRPr="00050865">
        <w:rPr>
          <w:rFonts w:ascii="Times New Roman" w:hAnsi="Times New Roman" w:cs="Times New Roman"/>
        </w:rPr>
        <w:t>Production of knowledge in colonial India is a well-studied field. A perusal of recent surveys of the field impress</w:t>
      </w:r>
      <w:r w:rsidR="00351A6D">
        <w:rPr>
          <w:rFonts w:ascii="Times New Roman" w:hAnsi="Times New Roman" w:cs="Times New Roman"/>
        </w:rPr>
        <w:t>es</w:t>
      </w:r>
      <w:r w:rsidRPr="00050865">
        <w:rPr>
          <w:rFonts w:ascii="Times New Roman" w:hAnsi="Times New Roman" w:cs="Times New Roman"/>
        </w:rPr>
        <w:t xml:space="preserve"> upon the reader the importance of </w:t>
      </w:r>
      <w:r w:rsidRPr="00AE67D9">
        <w:rPr>
          <w:rFonts w:ascii="Times New Roman" w:hAnsi="Times New Roman" w:cs="Times New Roman"/>
        </w:rPr>
        <w:t>knowledge</w:t>
      </w:r>
      <w:r w:rsidRPr="00050865">
        <w:rPr>
          <w:rFonts w:ascii="Times New Roman" w:hAnsi="Times New Roman" w:cs="Times New Roman"/>
        </w:rPr>
        <w:t xml:space="preserve"> as a category to analyze the colonial condition.</w:t>
      </w:r>
      <w:r>
        <w:rPr>
          <w:rStyle w:val="FootnoteReference"/>
          <w:rFonts w:ascii="Times New Roman" w:hAnsi="Times New Roman" w:cs="Times New Roman"/>
        </w:rPr>
        <w:footnoteReference w:id="1"/>
      </w:r>
      <w:r w:rsidRPr="00050865">
        <w:rPr>
          <w:rFonts w:ascii="Times New Roman" w:hAnsi="Times New Roman" w:cs="Times New Roman"/>
        </w:rPr>
        <w:t xml:space="preserve"> Broadly speaking, we come across two kinds of positions. One set of scholars </w:t>
      </w:r>
      <w:proofErr w:type="gramStart"/>
      <w:r w:rsidRPr="00050865">
        <w:rPr>
          <w:rFonts w:ascii="Times New Roman" w:hAnsi="Times New Roman" w:cs="Times New Roman"/>
        </w:rPr>
        <w:t>argue</w:t>
      </w:r>
      <w:proofErr w:type="gramEnd"/>
      <w:r w:rsidRPr="00050865">
        <w:rPr>
          <w:rFonts w:ascii="Times New Roman" w:hAnsi="Times New Roman" w:cs="Times New Roman"/>
        </w:rPr>
        <w:t xml:space="preserve"> that the practice of colonial domination was not confined to the exercise of military power. It consisted of a pedagogical, subjectivity-formation aspect as well. Colonial regimes instituted and presided over elaborate projects to produce knowledge about the colonized people—the census, the public health campaigns, geographic and archaeological surveys etc. Gradually, the colonized learnt to interpret their world through the forms and </w:t>
      </w:r>
      <w:proofErr w:type="gramStart"/>
      <w:r w:rsidRPr="00050865">
        <w:rPr>
          <w:rFonts w:ascii="Times New Roman" w:hAnsi="Times New Roman" w:cs="Times New Roman"/>
        </w:rPr>
        <w:t>categories which</w:t>
      </w:r>
      <w:proofErr w:type="gramEnd"/>
      <w:r w:rsidRPr="00050865">
        <w:rPr>
          <w:rFonts w:ascii="Times New Roman" w:hAnsi="Times New Roman" w:cs="Times New Roman"/>
        </w:rPr>
        <w:t xml:space="preserve"> these projects produced. In other words, new colonized forms of subjectivities were fashioned, and </w:t>
      </w:r>
      <w:r w:rsidR="00351A6D">
        <w:rPr>
          <w:rFonts w:ascii="Times New Roman" w:hAnsi="Times New Roman" w:cs="Times New Roman"/>
        </w:rPr>
        <w:t>‘colonial ideas</w:t>
      </w:r>
      <w:r w:rsidRPr="00050865">
        <w:rPr>
          <w:rFonts w:ascii="Times New Roman" w:hAnsi="Times New Roman" w:cs="Times New Roman"/>
        </w:rPr>
        <w:t xml:space="preserve"> about India’ turned into ‘lived realities for ordinary Indians’.</w:t>
      </w:r>
      <w:r>
        <w:rPr>
          <w:rStyle w:val="FootnoteReference"/>
          <w:rFonts w:ascii="Times New Roman" w:hAnsi="Times New Roman" w:cs="Times New Roman"/>
        </w:rPr>
        <w:footnoteReference w:id="2"/>
      </w:r>
      <w:r w:rsidRPr="00050865">
        <w:rPr>
          <w:rFonts w:ascii="Times New Roman" w:hAnsi="Times New Roman" w:cs="Times New Roman"/>
        </w:rPr>
        <w:t xml:space="preserve"> This line of enquiry also opened up opportunities to explore the manner in which the colonized people offered resistance, and produced ruptures in these colonial exercises of domination. Another set of scholars </w:t>
      </w:r>
      <w:proofErr w:type="gramStart"/>
      <w:r w:rsidRPr="00050865">
        <w:rPr>
          <w:rFonts w:ascii="Times New Roman" w:hAnsi="Times New Roman" w:cs="Times New Roman"/>
        </w:rPr>
        <w:t>argue</w:t>
      </w:r>
      <w:proofErr w:type="gramEnd"/>
      <w:r w:rsidRPr="00050865">
        <w:rPr>
          <w:rFonts w:ascii="Times New Roman" w:hAnsi="Times New Roman" w:cs="Times New Roman"/>
        </w:rPr>
        <w:t xml:space="preserve"> for a correction in the position just described. They do not contest the insight that colonial projects of knowledge production played a significant role in the formation of new subjectivities. Rather, they seek to explore the process of knowledge production itself, and underline the role that Indian actors played in it. In this reading, knowledge production becomes less of a European project, and more one of collaboration. This line of enquiry does not seek to deny the violence, the ruptures and transformations that colonialism entailed. Rather, it unravels the ‘</w:t>
      </w:r>
      <w:proofErr w:type="spellStart"/>
      <w:r w:rsidRPr="00050865">
        <w:rPr>
          <w:rFonts w:ascii="Times New Roman" w:hAnsi="Times New Roman" w:cs="Times New Roman"/>
        </w:rPr>
        <w:t>heterogenous</w:t>
      </w:r>
      <w:proofErr w:type="spellEnd"/>
      <w:r w:rsidRPr="00050865">
        <w:rPr>
          <w:rFonts w:ascii="Times New Roman" w:hAnsi="Times New Roman" w:cs="Times New Roman"/>
        </w:rPr>
        <w:t xml:space="preserve"> origins and objectives of colonial knowledge,’ and emphasizes ‘the often unstable, ad hoc, and contradictory aspects of its formation and historical unfolding.’</w:t>
      </w:r>
      <w:r>
        <w:rPr>
          <w:rStyle w:val="FootnoteReference"/>
          <w:rFonts w:ascii="Times New Roman" w:hAnsi="Times New Roman" w:cs="Times New Roman"/>
        </w:rPr>
        <w:footnoteReference w:id="3"/>
      </w:r>
      <w:r w:rsidRPr="00050865">
        <w:rPr>
          <w:rFonts w:ascii="Times New Roman" w:hAnsi="Times New Roman" w:cs="Times New Roman"/>
        </w:rPr>
        <w:t xml:space="preserve"> It looks for the agency of the colonized subject not only in their resistance to but also in their engagement with the colonial regime. Thus, the field has seen a shift from analyses of hegemonic colonial discourses to more localized research into complex interactions between the agents of colonial rule and their Indian interlocutors.</w:t>
      </w:r>
    </w:p>
    <w:p w14:paraId="3B6ED4C8" w14:textId="77777777" w:rsidR="00FF6DFB" w:rsidRDefault="00FF6DFB" w:rsidP="00FF6DFB">
      <w:pPr>
        <w:jc w:val="both"/>
        <w:rPr>
          <w:rFonts w:ascii="Times New Roman" w:hAnsi="Times New Roman" w:cs="Times New Roman"/>
        </w:rPr>
      </w:pPr>
    </w:p>
    <w:p w14:paraId="25E5C749" w14:textId="4607DEB2" w:rsidR="00FF6DFB" w:rsidRPr="005D4BED" w:rsidRDefault="00FF6DFB" w:rsidP="00FF6DFB">
      <w:pPr>
        <w:jc w:val="both"/>
        <w:rPr>
          <w:rFonts w:ascii="Times New Roman" w:hAnsi="Times New Roman" w:cs="Times New Roman"/>
        </w:rPr>
      </w:pPr>
      <w:r>
        <w:rPr>
          <w:rFonts w:ascii="Times New Roman" w:hAnsi="Times New Roman" w:cs="Times New Roman"/>
        </w:rPr>
        <w:t xml:space="preserve">Broadly situated in the second line of enquiry, this project seeks to study learned societies of colonial India as a specific site of knowledge production and dissemination. Available surveys reveal that </w:t>
      </w:r>
      <w:proofErr w:type="gramStart"/>
      <w:r>
        <w:rPr>
          <w:rFonts w:ascii="Times New Roman" w:hAnsi="Times New Roman" w:cs="Times New Roman"/>
        </w:rPr>
        <w:t>a wide range of societies were</w:t>
      </w:r>
      <w:proofErr w:type="gramEnd"/>
      <w:r>
        <w:rPr>
          <w:rFonts w:ascii="Times New Roman" w:hAnsi="Times New Roman" w:cs="Times New Roman"/>
        </w:rPr>
        <w:t xml:space="preserve"> established in the period which aimed at the formation and communication of useful </w:t>
      </w:r>
      <w:r>
        <w:rPr>
          <w:rFonts w:ascii="Times New Roman" w:hAnsi="Times New Roman" w:cs="Times New Roman"/>
        </w:rPr>
        <w:lastRenderedPageBreak/>
        <w:t>knowledge.</w:t>
      </w:r>
      <w:r>
        <w:rPr>
          <w:rStyle w:val="FootnoteReference"/>
          <w:rFonts w:ascii="Times New Roman" w:hAnsi="Times New Roman" w:cs="Times New Roman"/>
        </w:rPr>
        <w:footnoteReference w:id="4"/>
      </w:r>
      <w:r>
        <w:rPr>
          <w:rFonts w:ascii="Times New Roman" w:hAnsi="Times New Roman" w:cs="Times New Roman"/>
        </w:rPr>
        <w:t xml:space="preserve"> The presidency towns were first to host societies—the Asiatic Society of Bengal was founded in 1784, the Literary Society of Bombay (the precursor of the Asiatic Society of Mumbai) was formed in 1804, and the Madras Literary Society was founded in 1817. Significantly, all three of these societies predated the establishment of the Royal Asiatic Society back in London in 1823. In course of time, other urban centers outside the Presidency towns of India also began to host learned societies—</w:t>
      </w:r>
      <w:r>
        <w:rPr>
          <w:rFonts w:ascii="Times New Roman" w:hAnsi="Times New Roman" w:cs="Times New Roman"/>
          <w:color w:val="222222"/>
        </w:rPr>
        <w:t xml:space="preserve">the Gujarati Vernacular Society was founded in Ahmedabad in 1848, </w:t>
      </w:r>
      <w:proofErr w:type="spellStart"/>
      <w:r w:rsidRPr="00623C3B">
        <w:rPr>
          <w:rFonts w:ascii="Times New Roman" w:hAnsi="Times New Roman" w:cs="Times New Roman"/>
          <w:color w:val="222222"/>
        </w:rPr>
        <w:t>Anjuman</w:t>
      </w:r>
      <w:proofErr w:type="spellEnd"/>
      <w:r w:rsidRPr="00623C3B">
        <w:rPr>
          <w:rFonts w:ascii="Times New Roman" w:hAnsi="Times New Roman" w:cs="Times New Roman"/>
          <w:color w:val="222222"/>
        </w:rPr>
        <w:t>-e-Punjab was established in Lahore in 1865</w:t>
      </w:r>
      <w:r>
        <w:rPr>
          <w:rFonts w:ascii="Times New Roman" w:hAnsi="Times New Roman" w:cs="Times New Roman"/>
          <w:color w:val="222222"/>
        </w:rPr>
        <w:t xml:space="preserve">, the Karnataka </w:t>
      </w:r>
      <w:proofErr w:type="spellStart"/>
      <w:r>
        <w:rPr>
          <w:rFonts w:ascii="Times New Roman" w:hAnsi="Times New Roman" w:cs="Times New Roman"/>
          <w:color w:val="222222"/>
        </w:rPr>
        <w:t>Vidyavardhaka</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Sangha</w:t>
      </w:r>
      <w:proofErr w:type="spellEnd"/>
      <w:r>
        <w:rPr>
          <w:rFonts w:ascii="Times New Roman" w:hAnsi="Times New Roman" w:cs="Times New Roman"/>
          <w:color w:val="222222"/>
        </w:rPr>
        <w:t xml:space="preserve"> was founded in </w:t>
      </w:r>
      <w:proofErr w:type="spellStart"/>
      <w:r>
        <w:rPr>
          <w:rFonts w:ascii="Times New Roman" w:hAnsi="Times New Roman" w:cs="Times New Roman"/>
          <w:color w:val="222222"/>
        </w:rPr>
        <w:t>Dharwad</w:t>
      </w:r>
      <w:proofErr w:type="spellEnd"/>
      <w:r>
        <w:rPr>
          <w:rFonts w:ascii="Times New Roman" w:hAnsi="Times New Roman" w:cs="Times New Roman"/>
          <w:color w:val="222222"/>
        </w:rPr>
        <w:t xml:space="preserve"> in 1890, </w:t>
      </w:r>
      <w:r>
        <w:rPr>
          <w:rFonts w:ascii="Times New Roman" w:hAnsi="Times New Roman" w:cs="Times New Roman"/>
        </w:rPr>
        <w:t xml:space="preserve">the </w:t>
      </w:r>
      <w:proofErr w:type="spellStart"/>
      <w:r>
        <w:rPr>
          <w:rFonts w:ascii="Times New Roman" w:hAnsi="Times New Roman" w:cs="Times New Roman"/>
        </w:rPr>
        <w:t>Utkal</w:t>
      </w:r>
      <w:proofErr w:type="spellEnd"/>
      <w:r>
        <w:rPr>
          <w:rFonts w:ascii="Times New Roman" w:hAnsi="Times New Roman" w:cs="Times New Roman"/>
        </w:rPr>
        <w:t xml:space="preserve"> </w:t>
      </w:r>
      <w:proofErr w:type="spellStart"/>
      <w:r>
        <w:rPr>
          <w:rFonts w:ascii="Times New Roman" w:hAnsi="Times New Roman" w:cs="Times New Roman"/>
        </w:rPr>
        <w:t>Sahitya</w:t>
      </w:r>
      <w:proofErr w:type="spellEnd"/>
      <w:r>
        <w:rPr>
          <w:rFonts w:ascii="Times New Roman" w:hAnsi="Times New Roman" w:cs="Times New Roman"/>
        </w:rPr>
        <w:t xml:space="preserve"> </w:t>
      </w:r>
      <w:proofErr w:type="spellStart"/>
      <w:r>
        <w:rPr>
          <w:rFonts w:ascii="Times New Roman" w:hAnsi="Times New Roman" w:cs="Times New Roman"/>
        </w:rPr>
        <w:t>Samaj</w:t>
      </w:r>
      <w:proofErr w:type="spellEnd"/>
      <w:r>
        <w:rPr>
          <w:rFonts w:ascii="Times New Roman" w:hAnsi="Times New Roman" w:cs="Times New Roman"/>
        </w:rPr>
        <w:t xml:space="preserve"> was formed in Cuttack in 1903, and the Assam </w:t>
      </w:r>
      <w:proofErr w:type="spellStart"/>
      <w:r>
        <w:rPr>
          <w:rFonts w:ascii="Times New Roman" w:hAnsi="Times New Roman" w:cs="Times New Roman"/>
        </w:rPr>
        <w:t>Sahitya</w:t>
      </w:r>
      <w:proofErr w:type="spellEnd"/>
      <w:r>
        <w:rPr>
          <w:rFonts w:ascii="Times New Roman" w:hAnsi="Times New Roman" w:cs="Times New Roman"/>
        </w:rPr>
        <w:t xml:space="preserve"> </w:t>
      </w:r>
      <w:proofErr w:type="spellStart"/>
      <w:r>
        <w:rPr>
          <w:rFonts w:ascii="Times New Roman" w:hAnsi="Times New Roman" w:cs="Times New Roman"/>
        </w:rPr>
        <w:t>Sab</w:t>
      </w:r>
      <w:r w:rsidR="001939FE">
        <w:rPr>
          <w:rFonts w:ascii="Times New Roman" w:hAnsi="Times New Roman" w:cs="Times New Roman"/>
        </w:rPr>
        <w:t>ha</w:t>
      </w:r>
      <w:proofErr w:type="spellEnd"/>
      <w:r w:rsidR="001939FE">
        <w:rPr>
          <w:rFonts w:ascii="Times New Roman" w:hAnsi="Times New Roman" w:cs="Times New Roman"/>
        </w:rPr>
        <w:t xml:space="preserve"> he</w:t>
      </w:r>
      <w:r w:rsidR="00FF54B7">
        <w:rPr>
          <w:rFonts w:ascii="Times New Roman" w:hAnsi="Times New Roman" w:cs="Times New Roman"/>
        </w:rPr>
        <w:t xml:space="preserve">ld its inaugural session in </w:t>
      </w:r>
      <w:proofErr w:type="spellStart"/>
      <w:r w:rsidR="00FF54B7">
        <w:rPr>
          <w:rFonts w:ascii="Times New Roman" w:hAnsi="Times New Roman" w:cs="Times New Roman"/>
        </w:rPr>
        <w:t>Sib</w:t>
      </w:r>
      <w:bookmarkStart w:id="0" w:name="_GoBack"/>
      <w:bookmarkEnd w:id="0"/>
      <w:r w:rsidR="001939FE">
        <w:rPr>
          <w:rFonts w:ascii="Times New Roman" w:hAnsi="Times New Roman" w:cs="Times New Roman"/>
        </w:rPr>
        <w:t>sagar</w:t>
      </w:r>
      <w:proofErr w:type="spellEnd"/>
      <w:r>
        <w:rPr>
          <w:rFonts w:ascii="Times New Roman" w:hAnsi="Times New Roman" w:cs="Times New Roman"/>
        </w:rPr>
        <w:t xml:space="preserve"> in 1917. This brief list does not aim to be exhaustive. Rather, it suggests the wide prevalence of a particular form of civic exertion for knowledge in colonial India. The term ‘literary’</w:t>
      </w:r>
      <w:r w:rsidRPr="00FB23DC">
        <w:rPr>
          <w:rFonts w:asciiTheme="majorHAnsi" w:hAnsiTheme="majorHAnsi"/>
        </w:rPr>
        <w:t xml:space="preserve"> </w:t>
      </w:r>
      <w:r w:rsidRPr="00352088">
        <w:rPr>
          <w:rFonts w:ascii="Times New Roman" w:hAnsi="Times New Roman" w:cs="Times New Roman"/>
        </w:rPr>
        <w:t>in the name</w:t>
      </w:r>
      <w:r>
        <w:rPr>
          <w:rFonts w:ascii="Times New Roman" w:hAnsi="Times New Roman" w:cs="Times New Roman"/>
        </w:rPr>
        <w:t>s of these societies in fact signaled</w:t>
      </w:r>
      <w:r w:rsidRPr="00352088">
        <w:rPr>
          <w:rFonts w:ascii="Times New Roman" w:hAnsi="Times New Roman" w:cs="Times New Roman"/>
        </w:rPr>
        <w:t xml:space="preserve"> a wider range of intellectual pursuits across the scientific and philosophical spectrum.</w:t>
      </w:r>
      <w:r>
        <w:rPr>
          <w:rFonts w:ascii="Times New Roman" w:hAnsi="Times New Roman" w:cs="Times New Roman"/>
        </w:rPr>
        <w:t xml:space="preserve"> </w:t>
      </w:r>
      <w:r w:rsidRPr="005D4BED">
        <w:rPr>
          <w:rFonts w:ascii="Times New Roman" w:hAnsi="Times New Roman" w:cs="Times New Roman"/>
        </w:rPr>
        <w:t xml:space="preserve">Although the </w:t>
      </w:r>
      <w:r>
        <w:rPr>
          <w:rFonts w:ascii="Times New Roman" w:hAnsi="Times New Roman" w:cs="Times New Roman"/>
        </w:rPr>
        <w:t>work of some of the</w:t>
      </w:r>
      <w:r w:rsidRPr="005D4BED">
        <w:rPr>
          <w:rFonts w:ascii="Times New Roman" w:hAnsi="Times New Roman" w:cs="Times New Roman"/>
        </w:rPr>
        <w:t xml:space="preserve"> major societies have not passed unnoticed by scholars – not least because their publications are the most widely available – they have usually only been cherry-picked for what they tell us about the ‘Bengal renaissance’, or the origins of sociology in India, or the varieties of ‘orientalism’. </w:t>
      </w:r>
      <w:r>
        <w:rPr>
          <w:rFonts w:ascii="Times New Roman" w:hAnsi="Times New Roman" w:cs="Times New Roman"/>
        </w:rPr>
        <w:t xml:space="preserve">A comprehensive and comparative account of these societies and their role in the formation of colonial modernity in Victorian India is not yet available. It is this task that the project seeks to address. </w:t>
      </w:r>
    </w:p>
    <w:p w14:paraId="7B1B120F" w14:textId="77777777" w:rsidR="00FF6DFB" w:rsidRPr="005D4BED" w:rsidRDefault="00FF6DFB" w:rsidP="00FF6DFB">
      <w:pPr>
        <w:rPr>
          <w:rFonts w:ascii="Times New Roman" w:hAnsi="Times New Roman" w:cs="Times New Roman"/>
        </w:rPr>
      </w:pPr>
    </w:p>
    <w:p w14:paraId="5890C1C8" w14:textId="77777777" w:rsidR="00FF6DFB" w:rsidRDefault="00FF6DFB" w:rsidP="00FF6DFB">
      <w:pPr>
        <w:jc w:val="both"/>
        <w:rPr>
          <w:rFonts w:ascii="Times New Roman" w:hAnsi="Times New Roman" w:cs="Times New Roman"/>
        </w:rPr>
      </w:pPr>
      <w:r>
        <w:rPr>
          <w:rFonts w:ascii="Times New Roman" w:hAnsi="Times New Roman" w:cs="Times New Roman"/>
        </w:rPr>
        <w:t>We will briefly describe three of the specific areas to which the proposed conference will draw scholarly attention. The first area concerns colonial print culture. Several of these societies generated a lively print culture of</w:t>
      </w:r>
      <w:r>
        <w:rPr>
          <w:rFonts w:asciiTheme="majorHAnsi" w:hAnsiTheme="majorHAnsi"/>
        </w:rPr>
        <w:t xml:space="preserve"> </w:t>
      </w:r>
      <w:r w:rsidRPr="00140631">
        <w:rPr>
          <w:rFonts w:ascii="Times New Roman" w:hAnsi="Times New Roman" w:cs="Times New Roman"/>
        </w:rPr>
        <w:t>transactions, quarterly and annual journals, and other ephemera.</w:t>
      </w:r>
      <w:r>
        <w:rPr>
          <w:rFonts w:ascii="Times New Roman" w:hAnsi="Times New Roman" w:cs="Times New Roman"/>
        </w:rPr>
        <w:t xml:space="preserve"> In one sense, this print culture had a global reach. In another sense, it was often oriented towards a local community. More often than not, this global and local awareness was part of the same society’s self-understanding. Let us consider for instance, the ‘Introductory Notice’ of the Madras Journal of Literature and Science dated 1833. On the one hand, ‘with the view of rendering the Madras journal as valuable and attractive as possible,’ the editor aimed to include in it ‘either in their original state or in a condensed form, any articles of a peculiarly interesting nature that may appear in the Journals of the Asiatic Societies of Calcutta, London, and Paris.’ On the other hand, the editor also tied the success of the journal to ‘the exertions of the community of this Presidency’, presented it as ‘an ornament to the literary stores of our community’, and aimed to highlight ‘the great and remarkable difference which exists in the people, their institutions, and usages, in different parts of the British territory in the East.’ Taking such global and local awareness as a point of departure, the papers at the conference will study different aspects of the print culture the learned societies generated.</w:t>
      </w:r>
    </w:p>
    <w:p w14:paraId="44670B12" w14:textId="77777777" w:rsidR="00FF6DFB" w:rsidRDefault="00FF6DFB" w:rsidP="00FF6DFB">
      <w:pPr>
        <w:jc w:val="both"/>
        <w:rPr>
          <w:rFonts w:ascii="Times New Roman" w:hAnsi="Times New Roman" w:cs="Times New Roman"/>
        </w:rPr>
      </w:pPr>
    </w:p>
    <w:p w14:paraId="40207D38" w14:textId="77777777" w:rsidR="00FF6DFB" w:rsidRDefault="00FF6DFB" w:rsidP="00FF6DFB">
      <w:pPr>
        <w:jc w:val="both"/>
        <w:rPr>
          <w:rFonts w:ascii="Times New Roman" w:hAnsi="Times New Roman" w:cs="Times New Roman"/>
        </w:rPr>
      </w:pPr>
      <w:r>
        <w:rPr>
          <w:rFonts w:ascii="Times New Roman" w:hAnsi="Times New Roman" w:cs="Times New Roman"/>
        </w:rPr>
        <w:t xml:space="preserve">The second area concerns the uneven histories of power these societies were embedded in. Some of these were ‘great’ societies and others considerably ‘little’. Let us consider two speeches delivered by two presidents to their respective societies. Speaking at the inauguration of the Literary Society of Bombay in 1804, </w:t>
      </w:r>
      <w:r w:rsidRPr="00936C6D">
        <w:rPr>
          <w:rFonts w:ascii="Times New Roman" w:hAnsi="Times New Roman" w:cs="Times New Roman"/>
        </w:rPr>
        <w:t>Sir James Mackintosh</w:t>
      </w:r>
      <w:r>
        <w:rPr>
          <w:rFonts w:ascii="Times New Roman" w:hAnsi="Times New Roman" w:cs="Times New Roman"/>
        </w:rPr>
        <w:t>, the chief judge of the presidency,</w:t>
      </w:r>
      <w:r w:rsidRPr="00936C6D">
        <w:rPr>
          <w:rFonts w:ascii="Times New Roman" w:hAnsi="Times New Roman" w:cs="Times New Roman"/>
        </w:rPr>
        <w:t xml:space="preserve"> expressed ‘the hope that knowledge is destined one day to visit the whole earth, and in her beneficent progress to illuminate and humanize the whole race of man’, and saw the ‘small but respectable body of men assembled here…as detachments from the main body of civilized men sent out to levy contributions of knowledge, as well as to gain victories over barbarism.’</w:t>
      </w:r>
      <w:r w:rsidRPr="00936C6D">
        <w:rPr>
          <w:rStyle w:val="FootnoteReference"/>
          <w:rFonts w:ascii="Times New Roman" w:hAnsi="Times New Roman" w:cs="Times New Roman"/>
        </w:rPr>
        <w:footnoteReference w:id="5"/>
      </w:r>
      <w:r w:rsidRPr="00936C6D">
        <w:rPr>
          <w:rFonts w:ascii="Times New Roman" w:hAnsi="Times New Roman" w:cs="Times New Roman"/>
        </w:rPr>
        <w:t xml:space="preserve"> Thi</w:t>
      </w:r>
      <w:r>
        <w:rPr>
          <w:rFonts w:ascii="Times New Roman" w:hAnsi="Times New Roman" w:cs="Times New Roman"/>
        </w:rPr>
        <w:t xml:space="preserve">s tone of imperial ambition that aimed to humanize the whole race, and gain victories over barbarism stands in sharp contrast to the second speech. Speaking at the fifth annual session of the </w:t>
      </w:r>
      <w:proofErr w:type="spellStart"/>
      <w:r>
        <w:rPr>
          <w:rFonts w:ascii="Times New Roman" w:hAnsi="Times New Roman" w:cs="Times New Roman"/>
        </w:rPr>
        <w:t>Kishor</w:t>
      </w:r>
      <w:proofErr w:type="spellEnd"/>
      <w:r>
        <w:rPr>
          <w:rFonts w:ascii="Times New Roman" w:hAnsi="Times New Roman" w:cs="Times New Roman"/>
        </w:rPr>
        <w:t xml:space="preserve"> C</w:t>
      </w:r>
      <w:r w:rsidRPr="00BB4A85">
        <w:rPr>
          <w:rFonts w:ascii="Times New Roman" w:hAnsi="Times New Roman" w:cs="Times New Roman"/>
        </w:rPr>
        <w:t xml:space="preserve">handra </w:t>
      </w:r>
      <w:proofErr w:type="spellStart"/>
      <w:r w:rsidRPr="00BB4A85">
        <w:rPr>
          <w:rFonts w:ascii="Times New Roman" w:hAnsi="Times New Roman" w:cs="Times New Roman"/>
        </w:rPr>
        <w:t>Utkal</w:t>
      </w:r>
      <w:proofErr w:type="spellEnd"/>
      <w:r w:rsidRPr="00BB4A85">
        <w:rPr>
          <w:rFonts w:ascii="Times New Roman" w:hAnsi="Times New Roman" w:cs="Times New Roman"/>
        </w:rPr>
        <w:t xml:space="preserve"> </w:t>
      </w:r>
      <w:proofErr w:type="spellStart"/>
      <w:r w:rsidRPr="00BB4A85">
        <w:rPr>
          <w:rFonts w:ascii="Times New Roman" w:hAnsi="Times New Roman" w:cs="Times New Roman"/>
        </w:rPr>
        <w:t>Sahitya</w:t>
      </w:r>
      <w:proofErr w:type="spellEnd"/>
      <w:r w:rsidRPr="00BB4A85">
        <w:rPr>
          <w:rFonts w:ascii="Times New Roman" w:hAnsi="Times New Roman" w:cs="Times New Roman"/>
        </w:rPr>
        <w:t xml:space="preserve"> </w:t>
      </w:r>
      <w:proofErr w:type="spellStart"/>
      <w:r w:rsidRPr="00BB4A85">
        <w:rPr>
          <w:rFonts w:ascii="Times New Roman" w:hAnsi="Times New Roman" w:cs="Times New Roman"/>
        </w:rPr>
        <w:t>Samalochana</w:t>
      </w:r>
      <w:proofErr w:type="spellEnd"/>
      <w:r w:rsidRPr="00BB4A85">
        <w:rPr>
          <w:rFonts w:ascii="Times New Roman" w:hAnsi="Times New Roman" w:cs="Times New Roman"/>
        </w:rPr>
        <w:t xml:space="preserve"> </w:t>
      </w:r>
      <w:proofErr w:type="spellStart"/>
      <w:r w:rsidRPr="00BB4A85">
        <w:rPr>
          <w:rFonts w:ascii="Times New Roman" w:hAnsi="Times New Roman" w:cs="Times New Roman"/>
        </w:rPr>
        <w:t>Samaj</w:t>
      </w:r>
      <w:proofErr w:type="spellEnd"/>
      <w:r w:rsidRPr="00BB4A85">
        <w:rPr>
          <w:rFonts w:ascii="Times New Roman" w:hAnsi="Times New Roman" w:cs="Times New Roman"/>
        </w:rPr>
        <w:t xml:space="preserve"> held in 1900, </w:t>
      </w:r>
      <w:proofErr w:type="spellStart"/>
      <w:r w:rsidRPr="00BB4A85">
        <w:rPr>
          <w:rFonts w:ascii="Times New Roman" w:hAnsi="Times New Roman" w:cs="Times New Roman"/>
        </w:rPr>
        <w:t>Kishor</w:t>
      </w:r>
      <w:proofErr w:type="spellEnd"/>
      <w:r w:rsidRPr="00BB4A85">
        <w:rPr>
          <w:rFonts w:ascii="Times New Roman" w:hAnsi="Times New Roman" w:cs="Times New Roman"/>
        </w:rPr>
        <w:t xml:space="preserve"> Chandra </w:t>
      </w:r>
      <w:proofErr w:type="spellStart"/>
      <w:r w:rsidRPr="00BB4A85">
        <w:rPr>
          <w:rFonts w:ascii="Times New Roman" w:hAnsi="Times New Roman" w:cs="Times New Roman"/>
        </w:rPr>
        <w:t>Birabar</w:t>
      </w:r>
      <w:proofErr w:type="spellEnd"/>
      <w:r w:rsidRPr="00BB4A85">
        <w:rPr>
          <w:rFonts w:ascii="Times New Roman" w:hAnsi="Times New Roman" w:cs="Times New Roman"/>
        </w:rPr>
        <w:t xml:space="preserve"> </w:t>
      </w:r>
      <w:proofErr w:type="spellStart"/>
      <w:r w:rsidRPr="00BB4A85">
        <w:rPr>
          <w:rFonts w:ascii="Times New Roman" w:hAnsi="Times New Roman" w:cs="Times New Roman"/>
        </w:rPr>
        <w:t>Harichandan</w:t>
      </w:r>
      <w:proofErr w:type="spellEnd"/>
      <w:r w:rsidRPr="00BB4A85">
        <w:rPr>
          <w:rFonts w:ascii="Times New Roman" w:hAnsi="Times New Roman" w:cs="Times New Roman"/>
        </w:rPr>
        <w:t xml:space="preserve">, chief of </w:t>
      </w:r>
      <w:proofErr w:type="spellStart"/>
      <w:r w:rsidRPr="00BB4A85">
        <w:rPr>
          <w:rFonts w:ascii="Times New Roman" w:hAnsi="Times New Roman" w:cs="Times New Roman"/>
        </w:rPr>
        <w:t>Talcher</w:t>
      </w:r>
      <w:proofErr w:type="spellEnd"/>
      <w:r w:rsidRPr="00BB4A85">
        <w:rPr>
          <w:rFonts w:ascii="Times New Roman" w:hAnsi="Times New Roman" w:cs="Times New Roman"/>
        </w:rPr>
        <w:t xml:space="preserve">, a princely state of about three hundred and ninety-nine square miles in </w:t>
      </w:r>
      <w:proofErr w:type="spellStart"/>
      <w:r w:rsidRPr="00BB4A85">
        <w:rPr>
          <w:rFonts w:ascii="Times New Roman" w:hAnsi="Times New Roman" w:cs="Times New Roman"/>
        </w:rPr>
        <w:t>Odisha</w:t>
      </w:r>
      <w:proofErr w:type="spellEnd"/>
      <w:r w:rsidRPr="00BB4A85">
        <w:rPr>
          <w:rFonts w:ascii="Times New Roman" w:hAnsi="Times New Roman" w:cs="Times New Roman"/>
        </w:rPr>
        <w:t xml:space="preserve">, </w:t>
      </w:r>
      <w:r>
        <w:rPr>
          <w:rFonts w:ascii="Times New Roman" w:hAnsi="Times New Roman" w:cs="Times New Roman"/>
        </w:rPr>
        <w:t xml:space="preserve">expressed great joy that </w:t>
      </w:r>
      <w:r w:rsidRPr="00691A46">
        <w:rPr>
          <w:rFonts w:ascii="Times New Roman" w:hAnsi="Times New Roman" w:cs="Times New Roman"/>
        </w:rPr>
        <w:t>‘[</w:t>
      </w:r>
      <w:proofErr w:type="gramStart"/>
      <w:r w:rsidRPr="00691A46">
        <w:rPr>
          <w:rFonts w:ascii="Times New Roman" w:hAnsi="Times New Roman" w:cs="Times New Roman"/>
        </w:rPr>
        <w:t>s]</w:t>
      </w:r>
      <w:proofErr w:type="spellStart"/>
      <w:r w:rsidRPr="00691A46">
        <w:rPr>
          <w:rFonts w:ascii="Times New Roman" w:hAnsi="Times New Roman" w:cs="Times New Roman"/>
        </w:rPr>
        <w:t>ubscriptions</w:t>
      </w:r>
      <w:proofErr w:type="spellEnd"/>
      <w:proofErr w:type="gramEnd"/>
      <w:r w:rsidRPr="00691A46">
        <w:rPr>
          <w:rFonts w:ascii="Times New Roman" w:hAnsi="Times New Roman" w:cs="Times New Roman"/>
        </w:rPr>
        <w:t xml:space="preserve"> for the previous and present year are more or less paid in full. Whatever small amount remains, it is expected, will be collected shortly.’ He decidedly concluded that ‘[</w:t>
      </w:r>
      <w:proofErr w:type="gramStart"/>
      <w:r w:rsidRPr="00691A46">
        <w:rPr>
          <w:rFonts w:ascii="Times New Roman" w:hAnsi="Times New Roman" w:cs="Times New Roman"/>
        </w:rPr>
        <w:t>t]heir</w:t>
      </w:r>
      <w:proofErr w:type="gramEnd"/>
      <w:r w:rsidRPr="00691A46">
        <w:rPr>
          <w:rFonts w:ascii="Times New Roman" w:hAnsi="Times New Roman" w:cs="Times New Roman"/>
        </w:rPr>
        <w:t xml:space="preserve"> eagerness to deposit the subscriptions conveys the affection the members have for their society…’</w:t>
      </w:r>
      <w:r>
        <w:rPr>
          <w:rStyle w:val="FootnoteReference"/>
          <w:rFonts w:ascii="Times New Roman" w:hAnsi="Times New Roman" w:cs="Times New Roman"/>
        </w:rPr>
        <w:footnoteReference w:id="6"/>
      </w:r>
      <w:r w:rsidRPr="00691A46">
        <w:rPr>
          <w:rFonts w:ascii="Times New Roman" w:hAnsi="Times New Roman" w:cs="Times New Roman"/>
        </w:rPr>
        <w:t xml:space="preserve"> The </w:t>
      </w:r>
      <w:r>
        <w:rPr>
          <w:rFonts w:ascii="Times New Roman" w:hAnsi="Times New Roman" w:cs="Times New Roman"/>
        </w:rPr>
        <w:t xml:space="preserve">repeatedly expressed </w:t>
      </w:r>
      <w:r w:rsidRPr="00691A46">
        <w:rPr>
          <w:rFonts w:ascii="Times New Roman" w:hAnsi="Times New Roman" w:cs="Times New Roman"/>
        </w:rPr>
        <w:t>satisfaction at the successful collection of subscriptions suited the position of the chief whose role in the colonial political economy consisted in effective collection and payment of land revenue</w:t>
      </w:r>
      <w:r>
        <w:rPr>
          <w:rFonts w:ascii="Times New Roman" w:hAnsi="Times New Roman" w:cs="Times New Roman"/>
          <w:sz w:val="20"/>
          <w:szCs w:val="20"/>
        </w:rPr>
        <w:t xml:space="preserve">. </w:t>
      </w:r>
      <w:r w:rsidRPr="006A5EA7">
        <w:rPr>
          <w:rFonts w:ascii="Times New Roman" w:hAnsi="Times New Roman" w:cs="Times New Roman"/>
        </w:rPr>
        <w:t>The two societies</w:t>
      </w:r>
      <w:r>
        <w:rPr>
          <w:rFonts w:ascii="Times New Roman" w:hAnsi="Times New Roman" w:cs="Times New Roman"/>
        </w:rPr>
        <w:t xml:space="preserve">, the ‘great’ one of Bombay and the ‘little’ one of </w:t>
      </w:r>
      <w:proofErr w:type="spellStart"/>
      <w:r>
        <w:rPr>
          <w:rFonts w:ascii="Times New Roman" w:hAnsi="Times New Roman" w:cs="Times New Roman"/>
        </w:rPr>
        <w:t>Talcher</w:t>
      </w:r>
      <w:proofErr w:type="spellEnd"/>
      <w:r>
        <w:rPr>
          <w:rFonts w:ascii="Times New Roman" w:hAnsi="Times New Roman" w:cs="Times New Roman"/>
        </w:rPr>
        <w:t xml:space="preserve"> are embedded in diverse histories of power. The papers at the conference will reconstruct such histories.</w:t>
      </w:r>
    </w:p>
    <w:p w14:paraId="3970925A" w14:textId="77777777" w:rsidR="00FF6DFB" w:rsidRDefault="00FF6DFB" w:rsidP="00FF6DFB">
      <w:pPr>
        <w:jc w:val="both"/>
        <w:rPr>
          <w:rFonts w:ascii="Times New Roman" w:hAnsi="Times New Roman" w:cs="Times New Roman"/>
        </w:rPr>
      </w:pPr>
    </w:p>
    <w:p w14:paraId="2EAB6BB3" w14:textId="77777777" w:rsidR="00FF6DFB" w:rsidRDefault="00FF6DFB" w:rsidP="00FF6DFB">
      <w:pPr>
        <w:jc w:val="both"/>
        <w:rPr>
          <w:rFonts w:ascii="Times New Roman" w:hAnsi="Times New Roman" w:cs="Times New Roman"/>
        </w:rPr>
      </w:pPr>
      <w:r>
        <w:rPr>
          <w:rFonts w:ascii="Times New Roman" w:hAnsi="Times New Roman" w:cs="Times New Roman"/>
        </w:rPr>
        <w:t xml:space="preserve">A third area concerns local and vernacular traditions of knowledge production, and their interface with the colonial societies. Let us consider for instance the Scientific </w:t>
      </w:r>
      <w:proofErr w:type="gramStart"/>
      <w:r>
        <w:rPr>
          <w:rFonts w:ascii="Times New Roman" w:hAnsi="Times New Roman" w:cs="Times New Roman"/>
        </w:rPr>
        <w:t>Society which</w:t>
      </w:r>
      <w:proofErr w:type="gramEnd"/>
      <w:r>
        <w:rPr>
          <w:rFonts w:ascii="Times New Roman" w:hAnsi="Times New Roman" w:cs="Times New Roman"/>
        </w:rPr>
        <w:t xml:space="preserve"> Syed Ahmed Khan and other members of the local landed elite established in Aligarh in 1864.</w:t>
      </w:r>
      <w:r>
        <w:rPr>
          <w:rStyle w:val="FootnoteReference"/>
          <w:rFonts w:ascii="Times New Roman" w:hAnsi="Times New Roman" w:cs="Times New Roman"/>
        </w:rPr>
        <w:footnoteReference w:id="7"/>
      </w:r>
      <w:r>
        <w:rPr>
          <w:rFonts w:ascii="Times New Roman" w:hAnsi="Times New Roman" w:cs="Times New Roman"/>
        </w:rPr>
        <w:t xml:space="preserve"> Its declared aim was to cause ‘the blessed morning of civilization to dawn on the night of ignorance and darkness which for ages has retarded the advance of this country.’ Towards this purpose, among other things, the society translated English language works on scientific agriculture such as Robert Scott Burn’s </w:t>
      </w:r>
      <w:r>
        <w:rPr>
          <w:rFonts w:ascii="Times New Roman" w:hAnsi="Times New Roman" w:cs="Times New Roman"/>
          <w:i/>
        </w:rPr>
        <w:t>Outlines of Modern Farming</w:t>
      </w:r>
      <w:r>
        <w:rPr>
          <w:rFonts w:ascii="Times New Roman" w:hAnsi="Times New Roman" w:cs="Times New Roman"/>
        </w:rPr>
        <w:t xml:space="preserve"> into local language. Its landed members endorsed the practice of enclosures and the use of modern farming tools. A horticultural garden and a model farm </w:t>
      </w:r>
      <w:proofErr w:type="gramStart"/>
      <w:r>
        <w:rPr>
          <w:rFonts w:ascii="Times New Roman" w:hAnsi="Times New Roman" w:cs="Times New Roman"/>
        </w:rPr>
        <w:t>was</w:t>
      </w:r>
      <w:proofErr w:type="gramEnd"/>
      <w:r>
        <w:rPr>
          <w:rFonts w:ascii="Times New Roman" w:hAnsi="Times New Roman" w:cs="Times New Roman"/>
        </w:rPr>
        <w:t xml:space="preserve"> set up to demonstrate the use of modern water pumps, and cultivation of wheat, barley and American cotton. What value did such colonial-modern interventions ascribe to local knowledge traditions about agriculture? Did they seek to replace the older and indigenous or wished to integrate it with the new systems? Did the new models of farming take root in the local agricultural society? The transformations which </w:t>
      </w:r>
      <w:proofErr w:type="spellStart"/>
      <w:r>
        <w:rPr>
          <w:rFonts w:ascii="Times New Roman" w:hAnsi="Times New Roman" w:cs="Times New Roman"/>
        </w:rPr>
        <w:t>precolonial</w:t>
      </w:r>
      <w:proofErr w:type="spellEnd"/>
      <w:r>
        <w:rPr>
          <w:rFonts w:ascii="Times New Roman" w:hAnsi="Times New Roman" w:cs="Times New Roman"/>
        </w:rPr>
        <w:t xml:space="preserve"> traditions of knowledge production went through during the formation of the early modern dispensation and the subsequent ascendancy of the colonial modern will be of vital interest to the conference.</w:t>
      </w:r>
    </w:p>
    <w:p w14:paraId="014F862D" w14:textId="77777777" w:rsidR="00FF6DFB" w:rsidRPr="006A5EA7" w:rsidRDefault="00FF6DFB" w:rsidP="00FF6DFB">
      <w:pPr>
        <w:jc w:val="both"/>
        <w:rPr>
          <w:rFonts w:ascii="Times New Roman" w:hAnsi="Times New Roman" w:cs="Times New Roman"/>
        </w:rPr>
      </w:pPr>
    </w:p>
    <w:p w14:paraId="62DB1F26" w14:textId="77777777" w:rsidR="00FF6DFB" w:rsidRDefault="00FF6DFB" w:rsidP="00FF6DFB">
      <w:pPr>
        <w:jc w:val="both"/>
        <w:rPr>
          <w:rFonts w:ascii="Times New Roman" w:hAnsi="Times New Roman" w:cs="Times New Roman"/>
        </w:rPr>
      </w:pPr>
    </w:p>
    <w:p w14:paraId="0B46D47E" w14:textId="77777777" w:rsidR="00FF6DFB" w:rsidRPr="00050865" w:rsidRDefault="00FF6DFB" w:rsidP="00FF6DFB">
      <w:pPr>
        <w:jc w:val="both"/>
        <w:rPr>
          <w:rFonts w:ascii="Times New Roman" w:hAnsi="Times New Roman" w:cs="Times New Roman"/>
          <w:b/>
          <w:color w:val="000000" w:themeColor="text1"/>
        </w:rPr>
      </w:pPr>
      <w:r w:rsidRPr="00050865">
        <w:rPr>
          <w:rFonts w:ascii="Times New Roman" w:hAnsi="Times New Roman" w:cs="Times New Roman"/>
          <w:b/>
          <w:color w:val="000000" w:themeColor="text1"/>
        </w:rPr>
        <w:t>2. Aims and objectives</w:t>
      </w:r>
    </w:p>
    <w:p w14:paraId="3752A2FE" w14:textId="77777777" w:rsidR="00FF6DFB" w:rsidRDefault="00FF6DFB" w:rsidP="00FF6DFB">
      <w:pPr>
        <w:rPr>
          <w:rFonts w:ascii="Times New Roman" w:hAnsi="Times New Roman" w:cs="Times New Roman"/>
        </w:rPr>
      </w:pPr>
    </w:p>
    <w:p w14:paraId="7843AD1B" w14:textId="77777777" w:rsidR="00FF6DFB" w:rsidRDefault="00FF6DFB" w:rsidP="00FF6DFB">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conference aims to produce an edited volume of </w:t>
      </w:r>
      <w:proofErr w:type="gramStart"/>
      <w:r>
        <w:rPr>
          <w:rFonts w:ascii="Times New Roman" w:hAnsi="Times New Roman" w:cs="Times New Roman"/>
          <w:color w:val="000000" w:themeColor="text1"/>
        </w:rPr>
        <w:t>essays which</w:t>
      </w:r>
      <w:proofErr w:type="gramEnd"/>
      <w:r>
        <w:rPr>
          <w:rFonts w:ascii="Times New Roman" w:hAnsi="Times New Roman" w:cs="Times New Roman"/>
          <w:color w:val="000000" w:themeColor="text1"/>
        </w:rPr>
        <w:t xml:space="preserve"> will offer a comprehensive and comparative account of the work of learned societies in colonial India. Towards this purpose, it will bring together a set of scholars, from a variety of academic disciplines including literature, history, sociology and anthropology, </w:t>
      </w:r>
      <w:proofErr w:type="gramStart"/>
      <w:r>
        <w:rPr>
          <w:rFonts w:ascii="Times New Roman" w:hAnsi="Times New Roman" w:cs="Times New Roman"/>
          <w:color w:val="000000" w:themeColor="text1"/>
        </w:rPr>
        <w:t>who</w:t>
      </w:r>
      <w:proofErr w:type="gramEnd"/>
      <w:r>
        <w:rPr>
          <w:rFonts w:ascii="Times New Roman" w:hAnsi="Times New Roman" w:cs="Times New Roman"/>
          <w:color w:val="000000" w:themeColor="text1"/>
        </w:rPr>
        <w:t xml:space="preserve"> are presently engaged in research on various learned societies in different regions and linguistic traditions of India. </w:t>
      </w:r>
    </w:p>
    <w:p w14:paraId="5754E5E9" w14:textId="77777777" w:rsidR="00FF6DFB" w:rsidRDefault="00FF6DFB" w:rsidP="00FF6DFB">
      <w:pPr>
        <w:jc w:val="both"/>
        <w:rPr>
          <w:rFonts w:ascii="Times New Roman" w:hAnsi="Times New Roman" w:cs="Times New Roman"/>
          <w:color w:val="000000" w:themeColor="text1"/>
        </w:rPr>
      </w:pPr>
    </w:p>
    <w:p w14:paraId="6F04F448" w14:textId="77777777" w:rsidR="00FF6DFB" w:rsidRDefault="00FF6DFB" w:rsidP="00FF6DFB">
      <w:pPr>
        <w:jc w:val="both"/>
        <w:rPr>
          <w:rFonts w:ascii="Times New Roman" w:hAnsi="Times New Roman" w:cs="Times New Roman"/>
          <w:color w:val="000000" w:themeColor="text1"/>
        </w:rPr>
      </w:pPr>
      <w:r>
        <w:rPr>
          <w:rFonts w:ascii="Times New Roman" w:hAnsi="Times New Roman" w:cs="Times New Roman"/>
          <w:color w:val="000000" w:themeColor="text1"/>
        </w:rPr>
        <w:t>The conference will also aim to create a digital collection of primary materials on diverse learned societies of colonial India. This collection may be housed in the library of the IIAS, and be open to the general public. This particular aspect of the project will generate further academic research into the field, and will also enable a fruitful interface between academia and the general public at the IIAS.</w:t>
      </w:r>
    </w:p>
    <w:p w14:paraId="2C1C69CA" w14:textId="77777777" w:rsidR="00FF6DFB" w:rsidRDefault="00FF6DFB" w:rsidP="00FF6DFB">
      <w:pPr>
        <w:jc w:val="both"/>
        <w:rPr>
          <w:rFonts w:ascii="Times New Roman" w:hAnsi="Times New Roman" w:cs="Times New Roman"/>
          <w:color w:val="000000" w:themeColor="text1"/>
        </w:rPr>
      </w:pPr>
    </w:p>
    <w:p w14:paraId="59133922" w14:textId="77777777" w:rsidR="00FF6DFB" w:rsidRDefault="00FF6DFB" w:rsidP="00FF6DFB">
      <w:pPr>
        <w:jc w:val="both"/>
        <w:rPr>
          <w:rFonts w:ascii="Times New Roman" w:hAnsi="Times New Roman" w:cs="Times New Roman"/>
          <w:color w:val="000000" w:themeColor="text1"/>
        </w:rPr>
      </w:pPr>
    </w:p>
    <w:p w14:paraId="5183A385" w14:textId="77777777" w:rsidR="00FF6DFB" w:rsidRPr="00050865" w:rsidRDefault="00FF6DFB" w:rsidP="00FF6DFB">
      <w:pPr>
        <w:jc w:val="both"/>
        <w:rPr>
          <w:rFonts w:ascii="Times New Roman" w:hAnsi="Times New Roman" w:cs="Times New Roman"/>
          <w:b/>
          <w:color w:val="000000" w:themeColor="text1"/>
        </w:rPr>
      </w:pPr>
      <w:r w:rsidRPr="00050865">
        <w:rPr>
          <w:rFonts w:ascii="Times New Roman" w:hAnsi="Times New Roman" w:cs="Times New Roman"/>
          <w:b/>
          <w:color w:val="000000" w:themeColor="text1"/>
        </w:rPr>
        <w:t xml:space="preserve">3. </w:t>
      </w:r>
      <w:r>
        <w:rPr>
          <w:rFonts w:ascii="Times New Roman" w:hAnsi="Times New Roman" w:cs="Times New Roman"/>
          <w:b/>
          <w:color w:val="000000" w:themeColor="text1"/>
        </w:rPr>
        <w:t>Impact and dissemination</w:t>
      </w:r>
    </w:p>
    <w:p w14:paraId="4224FACF" w14:textId="77777777" w:rsidR="00FF6DFB" w:rsidRDefault="00FF6DFB" w:rsidP="00FF6DFB">
      <w:pPr>
        <w:jc w:val="both"/>
        <w:rPr>
          <w:rFonts w:ascii="Times New Roman" w:hAnsi="Times New Roman" w:cs="Times New Roman"/>
          <w:color w:val="000000" w:themeColor="text1"/>
        </w:rPr>
      </w:pPr>
    </w:p>
    <w:p w14:paraId="1FB6BAB5" w14:textId="77777777" w:rsidR="00FF6DFB" w:rsidRPr="00E63E43" w:rsidRDefault="00FF6DFB" w:rsidP="00FF6DFB">
      <w:pPr>
        <w:jc w:val="both"/>
        <w:rPr>
          <w:rFonts w:ascii="Times New Roman" w:hAnsi="Times New Roman" w:cs="Times New Roman"/>
          <w:color w:val="000000" w:themeColor="text1"/>
        </w:rPr>
      </w:pPr>
      <w:r>
        <w:rPr>
          <w:rFonts w:ascii="Times New Roman" w:hAnsi="Times New Roman" w:cs="Times New Roman"/>
          <w:color w:val="000000" w:themeColor="text1"/>
        </w:rPr>
        <w:t>As mentioned earlier, there are studies and histories of particular societies and their contributions. However, a comprehensive and comparative account of the work of the learned societies in the production and dissemination of knowledge in colonial India is not available to the best of our knowledge. The conference will aim to bring together a set of scholars who will contribute papers on a wide selection of such learned societies. The exercise will bring several disciplines into a dialogue, and thus enable us to furnish a comprehensive and comparative analysis. We will take six to eight months after the conference to submit the papers for publication.</w:t>
      </w:r>
    </w:p>
    <w:p w14:paraId="40256D9F" w14:textId="77777777" w:rsidR="00270305" w:rsidRDefault="00270305"/>
    <w:sectPr w:rsidR="00270305" w:rsidSect="006F30D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FB00A" w14:textId="77777777" w:rsidR="00FF6DFB" w:rsidRDefault="00FF6DFB" w:rsidP="00FF6DFB">
      <w:r>
        <w:separator/>
      </w:r>
    </w:p>
  </w:endnote>
  <w:endnote w:type="continuationSeparator" w:id="0">
    <w:p w14:paraId="153B2F01" w14:textId="77777777" w:rsidR="00FF6DFB" w:rsidRDefault="00FF6DFB" w:rsidP="00FF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4B9E" w14:textId="77777777" w:rsidR="00FF6DFB" w:rsidRDefault="00FF6DFB" w:rsidP="00FF6DFB">
      <w:r>
        <w:separator/>
      </w:r>
    </w:p>
  </w:footnote>
  <w:footnote w:type="continuationSeparator" w:id="0">
    <w:p w14:paraId="73026489" w14:textId="77777777" w:rsidR="00FF6DFB" w:rsidRDefault="00FF6DFB" w:rsidP="00FF6DFB">
      <w:r>
        <w:continuationSeparator/>
      </w:r>
    </w:p>
  </w:footnote>
  <w:footnote w:id="1">
    <w:p w14:paraId="649F6EA5" w14:textId="77777777" w:rsidR="00FF6DFB" w:rsidRPr="001E54FC" w:rsidRDefault="00FF6DFB" w:rsidP="00FF6DFB">
      <w:pPr>
        <w:pStyle w:val="FootnoteText"/>
        <w:jc w:val="both"/>
        <w:rPr>
          <w:rFonts w:ascii="Times New Roman" w:hAnsi="Times New Roman" w:cs="Times New Roman"/>
          <w:sz w:val="20"/>
          <w:szCs w:val="20"/>
        </w:rPr>
      </w:pPr>
      <w:r w:rsidRPr="001E54F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This preliminary</w:t>
      </w:r>
      <w:r w:rsidRPr="001E54FC">
        <w:rPr>
          <w:rFonts w:ascii="Times New Roman" w:hAnsi="Times New Roman" w:cs="Times New Roman"/>
          <w:sz w:val="20"/>
          <w:szCs w:val="20"/>
        </w:rPr>
        <w:t xml:space="preserve"> discussion of the broad field of knowledge production in colonial </w:t>
      </w:r>
      <w:r>
        <w:rPr>
          <w:rFonts w:ascii="Times New Roman" w:hAnsi="Times New Roman" w:cs="Times New Roman"/>
          <w:sz w:val="20"/>
          <w:szCs w:val="20"/>
        </w:rPr>
        <w:t>India relies</w:t>
      </w:r>
      <w:r w:rsidRPr="001E54FC">
        <w:rPr>
          <w:rFonts w:ascii="Times New Roman" w:hAnsi="Times New Roman" w:cs="Times New Roman"/>
          <w:sz w:val="20"/>
          <w:szCs w:val="20"/>
        </w:rPr>
        <w:t xml:space="preserve"> on</w:t>
      </w:r>
      <w:r>
        <w:rPr>
          <w:rFonts w:ascii="Times New Roman" w:hAnsi="Times New Roman" w:cs="Times New Roman"/>
          <w:sz w:val="20"/>
          <w:szCs w:val="20"/>
        </w:rPr>
        <w:t xml:space="preserve"> two sources,</w:t>
      </w:r>
      <w:r w:rsidRPr="001E54FC">
        <w:rPr>
          <w:rFonts w:ascii="Times New Roman" w:hAnsi="Times New Roman" w:cs="Times New Roman"/>
          <w:sz w:val="20"/>
          <w:szCs w:val="20"/>
        </w:rPr>
        <w:t xml:space="preserve"> </w:t>
      </w:r>
      <w:proofErr w:type="spellStart"/>
      <w:r w:rsidRPr="001E54FC">
        <w:rPr>
          <w:rFonts w:ascii="Times New Roman" w:hAnsi="Times New Roman" w:cs="Times New Roman"/>
          <w:sz w:val="20"/>
          <w:szCs w:val="20"/>
        </w:rPr>
        <w:t>Indra</w:t>
      </w:r>
      <w:proofErr w:type="spellEnd"/>
      <w:r w:rsidRPr="001E54FC">
        <w:rPr>
          <w:rFonts w:ascii="Times New Roman" w:hAnsi="Times New Roman" w:cs="Times New Roman"/>
          <w:sz w:val="20"/>
          <w:szCs w:val="20"/>
        </w:rPr>
        <w:t xml:space="preserve"> </w:t>
      </w:r>
      <w:proofErr w:type="spellStart"/>
      <w:r w:rsidRPr="001E54FC">
        <w:rPr>
          <w:rFonts w:ascii="Times New Roman" w:hAnsi="Times New Roman" w:cs="Times New Roman"/>
          <w:sz w:val="20"/>
          <w:szCs w:val="20"/>
        </w:rPr>
        <w:t>Sengupta</w:t>
      </w:r>
      <w:proofErr w:type="spellEnd"/>
      <w:r w:rsidRPr="001E54FC">
        <w:rPr>
          <w:rFonts w:ascii="Times New Roman" w:hAnsi="Times New Roman" w:cs="Times New Roman"/>
          <w:sz w:val="20"/>
          <w:szCs w:val="20"/>
        </w:rPr>
        <w:t xml:space="preserve"> and </w:t>
      </w:r>
      <w:proofErr w:type="spellStart"/>
      <w:r w:rsidRPr="001E54FC">
        <w:rPr>
          <w:rFonts w:ascii="Times New Roman" w:hAnsi="Times New Roman" w:cs="Times New Roman"/>
          <w:sz w:val="20"/>
          <w:szCs w:val="20"/>
        </w:rPr>
        <w:t>Daud</w:t>
      </w:r>
      <w:proofErr w:type="spellEnd"/>
      <w:r w:rsidRPr="001E54FC">
        <w:rPr>
          <w:rFonts w:ascii="Times New Roman" w:hAnsi="Times New Roman" w:cs="Times New Roman"/>
          <w:sz w:val="20"/>
          <w:szCs w:val="20"/>
        </w:rPr>
        <w:t xml:space="preserve"> Ali Ed., ‘Introduction’ in </w:t>
      </w:r>
      <w:r w:rsidRPr="00B9296A">
        <w:rPr>
          <w:rFonts w:ascii="Times New Roman" w:hAnsi="Times New Roman" w:cs="Times New Roman"/>
          <w:i/>
          <w:sz w:val="20"/>
          <w:szCs w:val="20"/>
        </w:rPr>
        <w:t>Knowledge Production, Pedagogy, and Institutions in Colonial India</w:t>
      </w:r>
      <w:r w:rsidRPr="001E54FC">
        <w:rPr>
          <w:rFonts w:ascii="Times New Roman" w:hAnsi="Times New Roman" w:cs="Times New Roman"/>
          <w:sz w:val="20"/>
          <w:szCs w:val="20"/>
        </w:rPr>
        <w:t>. New York: Palgrave Macmillan, 2011</w:t>
      </w:r>
      <w:r>
        <w:rPr>
          <w:rFonts w:ascii="Times New Roman" w:hAnsi="Times New Roman" w:cs="Times New Roman"/>
          <w:sz w:val="20"/>
          <w:szCs w:val="20"/>
        </w:rPr>
        <w:t xml:space="preserve">, 1-15, and, </w:t>
      </w:r>
      <w:r w:rsidRPr="008A4BE4">
        <w:rPr>
          <w:rFonts w:ascii="Times New Roman" w:hAnsi="Times New Roman" w:cs="Times New Roman"/>
          <w:sz w:val="20"/>
          <w:szCs w:val="20"/>
        </w:rPr>
        <w:t>Norbert Peabody, ‘Knowledge Formation in Colonial India</w:t>
      </w:r>
      <w:r>
        <w:rPr>
          <w:rFonts w:ascii="Times New Roman" w:hAnsi="Times New Roman" w:cs="Times New Roman"/>
          <w:sz w:val="20"/>
          <w:szCs w:val="20"/>
        </w:rPr>
        <w:t>.</w:t>
      </w:r>
      <w:r w:rsidRPr="008A4BE4">
        <w:rPr>
          <w:rFonts w:ascii="Times New Roman" w:hAnsi="Times New Roman" w:cs="Times New Roman"/>
          <w:sz w:val="20"/>
          <w:szCs w:val="20"/>
        </w:rPr>
        <w:t>’</w:t>
      </w:r>
      <w:r>
        <w:rPr>
          <w:rFonts w:ascii="Times New Roman" w:hAnsi="Times New Roman" w:cs="Times New Roman"/>
          <w:sz w:val="20"/>
          <w:szCs w:val="20"/>
        </w:rPr>
        <w:t xml:space="preserve"> </w:t>
      </w:r>
      <w:r w:rsidRPr="008A4BE4">
        <w:rPr>
          <w:rFonts w:ascii="Times New Roman" w:hAnsi="Times New Roman" w:cs="Times New Roman"/>
          <w:i/>
          <w:sz w:val="20"/>
          <w:szCs w:val="20"/>
        </w:rPr>
        <w:t>India and the British Empire</w:t>
      </w:r>
      <w:r>
        <w:rPr>
          <w:rFonts w:ascii="Times New Roman" w:hAnsi="Times New Roman" w:cs="Times New Roman"/>
          <w:sz w:val="20"/>
          <w:szCs w:val="20"/>
        </w:rPr>
        <w:t xml:space="preserve">, </w:t>
      </w:r>
      <w:proofErr w:type="gramStart"/>
      <w:r>
        <w:rPr>
          <w:rFonts w:ascii="Times New Roman" w:hAnsi="Times New Roman" w:cs="Times New Roman"/>
          <w:sz w:val="20"/>
          <w:szCs w:val="20"/>
        </w:rPr>
        <w:t>eds</w:t>
      </w:r>
      <w:proofErr w:type="gramEnd"/>
      <w:r>
        <w:rPr>
          <w:rFonts w:ascii="Times New Roman" w:hAnsi="Times New Roman" w:cs="Times New Roman"/>
          <w:sz w:val="20"/>
          <w:szCs w:val="20"/>
        </w:rPr>
        <w:t xml:space="preserve">. Douglas M. Peers and </w:t>
      </w:r>
      <w:proofErr w:type="spellStart"/>
      <w:r>
        <w:rPr>
          <w:rFonts w:ascii="Times New Roman" w:hAnsi="Times New Roman" w:cs="Times New Roman"/>
          <w:sz w:val="20"/>
          <w:szCs w:val="20"/>
        </w:rPr>
        <w:t>Nandini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Gooptu</w:t>
      </w:r>
      <w:proofErr w:type="spellEnd"/>
      <w:r>
        <w:rPr>
          <w:rFonts w:ascii="Times New Roman" w:hAnsi="Times New Roman" w:cs="Times New Roman"/>
          <w:sz w:val="20"/>
          <w:szCs w:val="20"/>
        </w:rPr>
        <w:t>. Oxford: Oxford University Press, 2012.</w:t>
      </w:r>
    </w:p>
  </w:footnote>
  <w:footnote w:id="2">
    <w:p w14:paraId="53649F36" w14:textId="77777777" w:rsidR="00FF6DFB" w:rsidRPr="008A4BE4" w:rsidRDefault="00FF6DFB" w:rsidP="00FF6DFB">
      <w:pPr>
        <w:pStyle w:val="FootnoteText"/>
        <w:jc w:val="both"/>
        <w:rPr>
          <w:rFonts w:ascii="Times New Roman" w:hAnsi="Times New Roman" w:cs="Times New Roman"/>
          <w:sz w:val="20"/>
          <w:szCs w:val="20"/>
        </w:rPr>
      </w:pPr>
      <w:r w:rsidRPr="008A4BE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A4BE4">
        <w:rPr>
          <w:rFonts w:ascii="Times New Roman" w:hAnsi="Times New Roman" w:cs="Times New Roman"/>
          <w:sz w:val="20"/>
          <w:szCs w:val="20"/>
        </w:rPr>
        <w:t>Peabody, ‘Knowledge Formation in Colonial India</w:t>
      </w:r>
      <w:r>
        <w:rPr>
          <w:rFonts w:ascii="Times New Roman" w:hAnsi="Times New Roman" w:cs="Times New Roman"/>
          <w:sz w:val="20"/>
          <w:szCs w:val="20"/>
        </w:rPr>
        <w:t>.</w:t>
      </w:r>
      <w:r w:rsidRPr="008A4BE4">
        <w:rPr>
          <w:rFonts w:ascii="Times New Roman" w:hAnsi="Times New Roman" w:cs="Times New Roman"/>
          <w:sz w:val="20"/>
          <w:szCs w:val="20"/>
        </w:rPr>
        <w:t>’</w:t>
      </w:r>
    </w:p>
  </w:footnote>
  <w:footnote w:id="3">
    <w:p w14:paraId="563CAA57" w14:textId="77777777" w:rsidR="00FF6DFB" w:rsidRPr="00364C41" w:rsidRDefault="00FF6DFB" w:rsidP="00FF6DFB">
      <w:pPr>
        <w:pStyle w:val="FootnoteText"/>
        <w:jc w:val="both"/>
        <w:rPr>
          <w:rFonts w:ascii="Times New Roman" w:hAnsi="Times New Roman" w:cs="Times New Roman"/>
          <w:sz w:val="20"/>
          <w:szCs w:val="20"/>
        </w:rPr>
      </w:pPr>
      <w:r w:rsidRPr="00364C4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Peabody, ‘</w:t>
      </w:r>
      <w:r w:rsidRPr="008A4BE4">
        <w:rPr>
          <w:rFonts w:ascii="Times New Roman" w:hAnsi="Times New Roman" w:cs="Times New Roman"/>
          <w:sz w:val="20"/>
          <w:szCs w:val="20"/>
        </w:rPr>
        <w:t>Knowledge Formation in Colonial India</w:t>
      </w:r>
      <w:r>
        <w:rPr>
          <w:rFonts w:ascii="Times New Roman" w:hAnsi="Times New Roman" w:cs="Times New Roman"/>
          <w:sz w:val="20"/>
          <w:szCs w:val="20"/>
        </w:rPr>
        <w:t>.’</w:t>
      </w:r>
    </w:p>
  </w:footnote>
  <w:footnote w:id="4">
    <w:p w14:paraId="705FAFA2" w14:textId="77777777" w:rsidR="00FF6DFB" w:rsidRDefault="00FF6DFB" w:rsidP="00FF6DFB">
      <w:pPr>
        <w:pStyle w:val="FootnoteText"/>
        <w:jc w:val="both"/>
      </w:pPr>
      <w:r w:rsidRPr="00364C41">
        <w:rPr>
          <w:rStyle w:val="FootnoteReference"/>
          <w:rFonts w:ascii="Times New Roman" w:hAnsi="Times New Roman" w:cs="Times New Roman"/>
          <w:sz w:val="20"/>
          <w:szCs w:val="20"/>
        </w:rPr>
        <w:footnoteRef/>
      </w:r>
      <w:r w:rsidRPr="00364C41">
        <w:rPr>
          <w:rFonts w:ascii="Times New Roman" w:hAnsi="Times New Roman" w:cs="Times New Roman"/>
          <w:sz w:val="20"/>
          <w:szCs w:val="20"/>
        </w:rPr>
        <w:t xml:space="preserve"> See, the</w:t>
      </w:r>
      <w:r>
        <w:rPr>
          <w:rFonts w:ascii="Times New Roman" w:hAnsi="Times New Roman" w:cs="Times New Roman"/>
          <w:sz w:val="20"/>
          <w:szCs w:val="20"/>
        </w:rPr>
        <w:t xml:space="preserve"> ‘Index of Organizations’ in </w:t>
      </w:r>
      <w:proofErr w:type="spellStart"/>
      <w:r>
        <w:rPr>
          <w:rFonts w:ascii="Times New Roman" w:hAnsi="Times New Roman" w:cs="Times New Roman"/>
          <w:sz w:val="20"/>
          <w:szCs w:val="20"/>
        </w:rPr>
        <w:t>Sisir</w:t>
      </w:r>
      <w:proofErr w:type="spellEnd"/>
      <w:r>
        <w:rPr>
          <w:rFonts w:ascii="Times New Roman" w:hAnsi="Times New Roman" w:cs="Times New Roman"/>
          <w:sz w:val="20"/>
          <w:szCs w:val="20"/>
        </w:rPr>
        <w:t xml:space="preserve"> Kumar Das, </w:t>
      </w:r>
      <w:r w:rsidRPr="008F5E04">
        <w:rPr>
          <w:rFonts w:ascii="Times New Roman" w:hAnsi="Times New Roman" w:cs="Times New Roman"/>
          <w:i/>
          <w:sz w:val="20"/>
          <w:szCs w:val="20"/>
        </w:rPr>
        <w:t>History of Indian Literature 1800-1910, Western Impact: Indian Response</w:t>
      </w:r>
      <w:r>
        <w:rPr>
          <w:rFonts w:ascii="Times New Roman" w:hAnsi="Times New Roman" w:cs="Times New Roman"/>
          <w:sz w:val="20"/>
          <w:szCs w:val="20"/>
        </w:rPr>
        <w:t xml:space="preserve">, New Delhi: </w:t>
      </w:r>
      <w:proofErr w:type="spellStart"/>
      <w:r>
        <w:rPr>
          <w:rFonts w:ascii="Times New Roman" w:hAnsi="Times New Roman" w:cs="Times New Roman"/>
          <w:sz w:val="20"/>
          <w:szCs w:val="20"/>
        </w:rPr>
        <w:t>Sahitya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 xml:space="preserve">, 1991. Also, the ‘Index of Organizations’ in </w:t>
      </w:r>
      <w:proofErr w:type="spellStart"/>
      <w:r>
        <w:rPr>
          <w:rFonts w:ascii="Times New Roman" w:hAnsi="Times New Roman" w:cs="Times New Roman"/>
          <w:sz w:val="20"/>
          <w:szCs w:val="20"/>
        </w:rPr>
        <w:t>Sisir</w:t>
      </w:r>
      <w:proofErr w:type="spellEnd"/>
      <w:r>
        <w:rPr>
          <w:rFonts w:ascii="Times New Roman" w:hAnsi="Times New Roman" w:cs="Times New Roman"/>
          <w:sz w:val="20"/>
          <w:szCs w:val="20"/>
        </w:rPr>
        <w:t xml:space="preserve"> Kumar Das, </w:t>
      </w:r>
      <w:r w:rsidRPr="008F5E04">
        <w:rPr>
          <w:rFonts w:ascii="Times New Roman" w:hAnsi="Times New Roman" w:cs="Times New Roman"/>
          <w:i/>
          <w:sz w:val="20"/>
          <w:szCs w:val="20"/>
        </w:rPr>
        <w:t>A History of Indian Literature 1911-1956, Struggle for Freedom: Triumph and Tragedy</w:t>
      </w:r>
      <w:r>
        <w:rPr>
          <w:rFonts w:ascii="Times New Roman" w:hAnsi="Times New Roman" w:cs="Times New Roman"/>
          <w:sz w:val="20"/>
          <w:szCs w:val="20"/>
        </w:rPr>
        <w:t xml:space="preserve">, New Delhi: </w:t>
      </w:r>
      <w:proofErr w:type="spellStart"/>
      <w:r>
        <w:rPr>
          <w:rFonts w:ascii="Times New Roman" w:hAnsi="Times New Roman" w:cs="Times New Roman"/>
          <w:sz w:val="20"/>
          <w:szCs w:val="20"/>
        </w:rPr>
        <w:t>Sahitya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Akademi</w:t>
      </w:r>
      <w:proofErr w:type="spellEnd"/>
      <w:r>
        <w:rPr>
          <w:rFonts w:ascii="Times New Roman" w:hAnsi="Times New Roman" w:cs="Times New Roman"/>
          <w:sz w:val="20"/>
          <w:szCs w:val="20"/>
        </w:rPr>
        <w:t>, 1995.</w:t>
      </w:r>
    </w:p>
  </w:footnote>
  <w:footnote w:id="5">
    <w:p w14:paraId="21E1C680" w14:textId="77777777" w:rsidR="00FF6DFB" w:rsidRPr="009459AE" w:rsidRDefault="00FF6DFB" w:rsidP="00FF6DFB">
      <w:pPr>
        <w:jc w:val="both"/>
        <w:rPr>
          <w:rFonts w:ascii="Times New Roman" w:hAnsi="Times New Roman" w:cs="Times New Roman"/>
          <w:sz w:val="20"/>
          <w:szCs w:val="20"/>
        </w:rPr>
      </w:pPr>
      <w:r w:rsidRPr="009459AE">
        <w:rPr>
          <w:rStyle w:val="FootnoteReference"/>
          <w:rFonts w:ascii="Times New Roman" w:hAnsi="Times New Roman" w:cs="Times New Roman"/>
          <w:sz w:val="20"/>
          <w:szCs w:val="20"/>
        </w:rPr>
        <w:footnoteRef/>
      </w:r>
      <w:r w:rsidRPr="009459AE">
        <w:rPr>
          <w:rFonts w:ascii="Times New Roman" w:hAnsi="Times New Roman" w:cs="Times New Roman"/>
          <w:sz w:val="20"/>
          <w:szCs w:val="20"/>
        </w:rPr>
        <w:t xml:space="preserve"> ‘A Discourse at the opening of the Literary Society of Bombay.’ By Sir James Mackintosh, President of the Society. Read at </w:t>
      </w:r>
      <w:proofErr w:type="spellStart"/>
      <w:r w:rsidRPr="009459AE">
        <w:rPr>
          <w:rFonts w:ascii="Times New Roman" w:hAnsi="Times New Roman" w:cs="Times New Roman"/>
          <w:sz w:val="20"/>
          <w:szCs w:val="20"/>
        </w:rPr>
        <w:t>Parel</w:t>
      </w:r>
      <w:proofErr w:type="spellEnd"/>
      <w:r w:rsidRPr="009459AE">
        <w:rPr>
          <w:rFonts w:ascii="Times New Roman" w:hAnsi="Times New Roman" w:cs="Times New Roman"/>
          <w:sz w:val="20"/>
          <w:szCs w:val="20"/>
        </w:rPr>
        <w:t>, 26</w:t>
      </w:r>
      <w:r w:rsidRPr="009459AE">
        <w:rPr>
          <w:rFonts w:ascii="Times New Roman" w:hAnsi="Times New Roman" w:cs="Times New Roman"/>
          <w:sz w:val="20"/>
          <w:szCs w:val="20"/>
          <w:vertAlign w:val="superscript"/>
        </w:rPr>
        <w:t>th</w:t>
      </w:r>
      <w:r w:rsidRPr="009459AE">
        <w:rPr>
          <w:rFonts w:ascii="Times New Roman" w:hAnsi="Times New Roman" w:cs="Times New Roman"/>
          <w:sz w:val="20"/>
          <w:szCs w:val="20"/>
        </w:rPr>
        <w:t xml:space="preserve"> November 1804. </w:t>
      </w:r>
      <w:r w:rsidRPr="009459AE">
        <w:rPr>
          <w:rFonts w:ascii="Times New Roman" w:hAnsi="Times New Roman" w:cs="Times New Roman"/>
          <w:i/>
          <w:sz w:val="20"/>
          <w:szCs w:val="20"/>
        </w:rPr>
        <w:t>Transactions of the Literary Society of Bombay Vol. I</w:t>
      </w:r>
      <w:r w:rsidRPr="009459AE">
        <w:rPr>
          <w:rFonts w:ascii="Times New Roman" w:hAnsi="Times New Roman" w:cs="Times New Roman"/>
          <w:sz w:val="20"/>
          <w:szCs w:val="20"/>
        </w:rPr>
        <w:t>. London: Printed for Longman, Hurst et.al</w:t>
      </w:r>
      <w:proofErr w:type="gramStart"/>
      <w:r w:rsidRPr="009459AE">
        <w:rPr>
          <w:rFonts w:ascii="Times New Roman" w:hAnsi="Times New Roman" w:cs="Times New Roman"/>
          <w:sz w:val="20"/>
          <w:szCs w:val="20"/>
        </w:rPr>
        <w:t>.,</w:t>
      </w:r>
      <w:proofErr w:type="gramEnd"/>
      <w:r w:rsidRPr="009459AE">
        <w:rPr>
          <w:rFonts w:ascii="Times New Roman" w:hAnsi="Times New Roman" w:cs="Times New Roman"/>
          <w:sz w:val="20"/>
          <w:szCs w:val="20"/>
        </w:rPr>
        <w:t xml:space="preserve"> 1819, p. xi. Reprinted at the Bombay Education Society’s Press, 1877. Archive.org.</w:t>
      </w:r>
    </w:p>
  </w:footnote>
  <w:footnote w:id="6">
    <w:p w14:paraId="6D88DEA9" w14:textId="77777777" w:rsidR="00FF6DFB" w:rsidRPr="009459AE" w:rsidRDefault="00FF6DFB" w:rsidP="00FF6DFB">
      <w:pPr>
        <w:jc w:val="both"/>
        <w:rPr>
          <w:rFonts w:ascii="Times New Roman" w:hAnsi="Times New Roman" w:cs="Times New Roman"/>
          <w:sz w:val="20"/>
          <w:szCs w:val="20"/>
        </w:rPr>
      </w:pPr>
      <w:r w:rsidRPr="009459AE">
        <w:rPr>
          <w:rStyle w:val="FootnoteReference"/>
          <w:rFonts w:ascii="Times New Roman" w:hAnsi="Times New Roman" w:cs="Times New Roman"/>
          <w:sz w:val="20"/>
          <w:szCs w:val="20"/>
        </w:rPr>
        <w:footnoteRef/>
      </w:r>
      <w:r w:rsidRPr="009459AE">
        <w:rPr>
          <w:rFonts w:ascii="Times New Roman" w:hAnsi="Times New Roman" w:cs="Times New Roman"/>
          <w:sz w:val="20"/>
          <w:szCs w:val="20"/>
        </w:rPr>
        <w:t xml:space="preserve"> Presidential Speech. </w:t>
      </w:r>
      <w:proofErr w:type="gramStart"/>
      <w:r w:rsidRPr="009459AE">
        <w:rPr>
          <w:rFonts w:ascii="Times New Roman" w:hAnsi="Times New Roman" w:cs="Times New Roman"/>
          <w:sz w:val="20"/>
          <w:szCs w:val="20"/>
        </w:rPr>
        <w:t xml:space="preserve">Chief of </w:t>
      </w:r>
      <w:proofErr w:type="spellStart"/>
      <w:r w:rsidRPr="009459AE">
        <w:rPr>
          <w:rFonts w:ascii="Times New Roman" w:hAnsi="Times New Roman" w:cs="Times New Roman"/>
          <w:sz w:val="20"/>
          <w:szCs w:val="20"/>
        </w:rPr>
        <w:t>Talcher</w:t>
      </w:r>
      <w:proofErr w:type="spellEnd"/>
      <w:r w:rsidRPr="009459AE">
        <w:rPr>
          <w:rFonts w:ascii="Times New Roman" w:hAnsi="Times New Roman" w:cs="Times New Roman"/>
          <w:sz w:val="20"/>
          <w:szCs w:val="20"/>
        </w:rPr>
        <w:t xml:space="preserve"> State, and President of the society.</w:t>
      </w:r>
      <w:proofErr w:type="gramEnd"/>
      <w:r w:rsidRPr="009459AE">
        <w:rPr>
          <w:rFonts w:ascii="Times New Roman" w:hAnsi="Times New Roman" w:cs="Times New Roman"/>
          <w:sz w:val="20"/>
          <w:szCs w:val="20"/>
        </w:rPr>
        <w:t xml:space="preserve"> Delivered at the Royal Palace, </w:t>
      </w:r>
      <w:proofErr w:type="spellStart"/>
      <w:r w:rsidRPr="009459AE">
        <w:rPr>
          <w:rFonts w:ascii="Times New Roman" w:hAnsi="Times New Roman" w:cs="Times New Roman"/>
          <w:sz w:val="20"/>
          <w:szCs w:val="20"/>
        </w:rPr>
        <w:t>Talcher</w:t>
      </w:r>
      <w:proofErr w:type="spellEnd"/>
      <w:r w:rsidRPr="009459AE">
        <w:rPr>
          <w:rFonts w:ascii="Times New Roman" w:hAnsi="Times New Roman" w:cs="Times New Roman"/>
          <w:sz w:val="20"/>
          <w:szCs w:val="20"/>
        </w:rPr>
        <w:t xml:space="preserve">, </w:t>
      </w:r>
      <w:proofErr w:type="gramStart"/>
      <w:r w:rsidRPr="009459AE">
        <w:rPr>
          <w:rFonts w:ascii="Times New Roman" w:hAnsi="Times New Roman" w:cs="Times New Roman"/>
          <w:sz w:val="20"/>
          <w:szCs w:val="20"/>
        </w:rPr>
        <w:t>25</w:t>
      </w:r>
      <w:r w:rsidRPr="009459AE">
        <w:rPr>
          <w:rFonts w:ascii="Times New Roman" w:hAnsi="Times New Roman" w:cs="Times New Roman"/>
          <w:sz w:val="20"/>
          <w:szCs w:val="20"/>
          <w:vertAlign w:val="superscript"/>
        </w:rPr>
        <w:t>th</w:t>
      </w:r>
      <w:proofErr w:type="gramEnd"/>
      <w:r w:rsidRPr="009459AE">
        <w:rPr>
          <w:rFonts w:ascii="Times New Roman" w:hAnsi="Times New Roman" w:cs="Times New Roman"/>
          <w:sz w:val="20"/>
          <w:szCs w:val="20"/>
        </w:rPr>
        <w:t xml:space="preserve"> May 1900. Letter to the Editor, </w:t>
      </w:r>
      <w:r w:rsidRPr="009459AE">
        <w:rPr>
          <w:rFonts w:ascii="Times New Roman" w:hAnsi="Times New Roman" w:cs="Times New Roman"/>
          <w:i/>
          <w:sz w:val="20"/>
          <w:szCs w:val="20"/>
        </w:rPr>
        <w:t xml:space="preserve">The </w:t>
      </w:r>
      <w:proofErr w:type="spellStart"/>
      <w:r w:rsidRPr="009459AE">
        <w:rPr>
          <w:rFonts w:ascii="Times New Roman" w:hAnsi="Times New Roman" w:cs="Times New Roman"/>
          <w:i/>
          <w:sz w:val="20"/>
          <w:szCs w:val="20"/>
        </w:rPr>
        <w:t>Utkal</w:t>
      </w:r>
      <w:proofErr w:type="spellEnd"/>
      <w:r w:rsidRPr="009459AE">
        <w:rPr>
          <w:rFonts w:ascii="Times New Roman" w:hAnsi="Times New Roman" w:cs="Times New Roman"/>
          <w:i/>
          <w:sz w:val="20"/>
          <w:szCs w:val="20"/>
        </w:rPr>
        <w:t xml:space="preserve"> </w:t>
      </w:r>
      <w:proofErr w:type="spellStart"/>
      <w:r w:rsidRPr="009459AE">
        <w:rPr>
          <w:rFonts w:ascii="Times New Roman" w:hAnsi="Times New Roman" w:cs="Times New Roman"/>
          <w:i/>
          <w:sz w:val="20"/>
          <w:szCs w:val="20"/>
        </w:rPr>
        <w:t>Dipika</w:t>
      </w:r>
      <w:proofErr w:type="spellEnd"/>
      <w:r w:rsidRPr="009459AE">
        <w:rPr>
          <w:rFonts w:ascii="Times New Roman" w:hAnsi="Times New Roman" w:cs="Times New Roman"/>
          <w:sz w:val="20"/>
          <w:szCs w:val="20"/>
        </w:rPr>
        <w:t xml:space="preserve">, 9 June 1900. </w:t>
      </w:r>
      <w:proofErr w:type="gramStart"/>
      <w:r w:rsidRPr="009459AE">
        <w:rPr>
          <w:rFonts w:ascii="Times New Roman" w:hAnsi="Times New Roman" w:cs="Times New Roman"/>
          <w:sz w:val="20"/>
          <w:szCs w:val="20"/>
        </w:rPr>
        <w:t>odiabibhaba.in</w:t>
      </w:r>
      <w:proofErr w:type="gramEnd"/>
      <w:r w:rsidRPr="009459AE">
        <w:rPr>
          <w:rFonts w:ascii="Times New Roman" w:hAnsi="Times New Roman" w:cs="Times New Roman"/>
          <w:sz w:val="20"/>
          <w:szCs w:val="20"/>
        </w:rPr>
        <w:t>.</w:t>
      </w:r>
    </w:p>
  </w:footnote>
  <w:footnote w:id="7">
    <w:p w14:paraId="36D2E225" w14:textId="77777777" w:rsidR="00FF6DFB" w:rsidRPr="009459AE" w:rsidRDefault="00FF6DFB" w:rsidP="00FF6DFB">
      <w:pPr>
        <w:jc w:val="both"/>
        <w:rPr>
          <w:rFonts w:ascii="Times New Roman" w:eastAsia="Times New Roman" w:hAnsi="Times New Roman" w:cs="Times New Roman"/>
          <w:sz w:val="20"/>
          <w:szCs w:val="20"/>
        </w:rPr>
      </w:pPr>
      <w:r w:rsidRPr="009459AE">
        <w:rPr>
          <w:rStyle w:val="FootnoteReference"/>
          <w:rFonts w:ascii="Times New Roman" w:hAnsi="Times New Roman" w:cs="Times New Roman"/>
          <w:sz w:val="20"/>
          <w:szCs w:val="20"/>
        </w:rPr>
        <w:footnoteRef/>
      </w:r>
      <w:r w:rsidRPr="009459AE">
        <w:rPr>
          <w:rFonts w:ascii="Times New Roman" w:hAnsi="Times New Roman" w:cs="Times New Roman"/>
          <w:sz w:val="20"/>
          <w:szCs w:val="20"/>
        </w:rPr>
        <w:t xml:space="preserve"> </w:t>
      </w:r>
      <w:proofErr w:type="spellStart"/>
      <w:r w:rsidRPr="009459AE">
        <w:rPr>
          <w:rFonts w:ascii="Times New Roman" w:hAnsi="Times New Roman" w:cs="Times New Roman"/>
          <w:sz w:val="20"/>
          <w:szCs w:val="20"/>
        </w:rPr>
        <w:t>Arshad</w:t>
      </w:r>
      <w:proofErr w:type="spellEnd"/>
      <w:r w:rsidRPr="009459AE">
        <w:rPr>
          <w:rFonts w:ascii="Times New Roman" w:hAnsi="Times New Roman" w:cs="Times New Roman"/>
          <w:sz w:val="20"/>
          <w:szCs w:val="20"/>
        </w:rPr>
        <w:t xml:space="preserve"> Ali </w:t>
      </w:r>
      <w:proofErr w:type="spellStart"/>
      <w:r w:rsidRPr="009459AE">
        <w:rPr>
          <w:rFonts w:ascii="Times New Roman" w:hAnsi="Times New Roman" w:cs="Times New Roman"/>
          <w:sz w:val="20"/>
          <w:szCs w:val="20"/>
        </w:rPr>
        <w:t>Azmi</w:t>
      </w:r>
      <w:proofErr w:type="spellEnd"/>
      <w:r w:rsidRPr="009459AE">
        <w:rPr>
          <w:rFonts w:ascii="Times New Roman" w:hAnsi="Times New Roman" w:cs="Times New Roman"/>
          <w:sz w:val="20"/>
          <w:szCs w:val="20"/>
        </w:rPr>
        <w:t xml:space="preserve">, ‘The Aligarh Scientific Society 1864-1867’ </w:t>
      </w:r>
      <w:r w:rsidRPr="009459AE">
        <w:rPr>
          <w:rFonts w:ascii="Times New Roman" w:eastAsia="Times New Roman" w:hAnsi="Times New Roman" w:cs="Times New Roman"/>
          <w:i/>
          <w:sz w:val="20"/>
          <w:szCs w:val="20"/>
        </w:rPr>
        <w:t>Proceedings of the Indian History Congress</w:t>
      </w:r>
      <w:r w:rsidRPr="009459AE">
        <w:rPr>
          <w:rFonts w:ascii="Times New Roman" w:eastAsia="Times New Roman" w:hAnsi="Times New Roman" w:cs="Times New Roman"/>
          <w:sz w:val="20"/>
          <w:szCs w:val="20"/>
        </w:rPr>
        <w:t xml:space="preserve">, 1969, Vol. 31 (1969), pp. 414-420. </w:t>
      </w:r>
      <w:r w:rsidRPr="009459AE">
        <w:rPr>
          <w:rFonts w:ascii="Times New Roman" w:hAnsi="Times New Roman" w:cs="Times New Roman"/>
          <w:sz w:val="20"/>
          <w:szCs w:val="20"/>
        </w:rPr>
        <w:t xml:space="preserve">The society’s first meeting was held in </w:t>
      </w:r>
      <w:proofErr w:type="spellStart"/>
      <w:r w:rsidRPr="009459AE">
        <w:rPr>
          <w:rFonts w:ascii="Times New Roman" w:hAnsi="Times New Roman" w:cs="Times New Roman"/>
          <w:sz w:val="20"/>
          <w:szCs w:val="20"/>
        </w:rPr>
        <w:t>Ghazipur</w:t>
      </w:r>
      <w:proofErr w:type="spellEnd"/>
      <w:r w:rsidRPr="009459AE">
        <w:rPr>
          <w:rFonts w:ascii="Times New Roman" w:hAnsi="Times New Roman" w:cs="Times New Roman"/>
          <w:sz w:val="20"/>
          <w:szCs w:val="20"/>
        </w:rPr>
        <w:t>.</w:t>
      </w:r>
    </w:p>
    <w:p w14:paraId="533A7CE2" w14:textId="77777777" w:rsidR="00FF6DFB" w:rsidRPr="009459AE" w:rsidRDefault="00FF6DFB" w:rsidP="00FF6DFB">
      <w:pPr>
        <w:pStyle w:val="FootnoteText"/>
        <w:jc w:val="both"/>
        <w:rPr>
          <w:rFonts w:ascii="Times New Roman" w:hAnsi="Times New Roman"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E18"/>
    <w:multiLevelType w:val="hybridMultilevel"/>
    <w:tmpl w:val="7A7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FB"/>
    <w:rsid w:val="001939FE"/>
    <w:rsid w:val="00270305"/>
    <w:rsid w:val="00351A6D"/>
    <w:rsid w:val="006F30DF"/>
    <w:rsid w:val="00FF54B7"/>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F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DFB"/>
  </w:style>
  <w:style w:type="character" w:customStyle="1" w:styleId="FootnoteTextChar">
    <w:name w:val="Footnote Text Char"/>
    <w:basedOn w:val="DefaultParagraphFont"/>
    <w:link w:val="FootnoteText"/>
    <w:uiPriority w:val="99"/>
    <w:rsid w:val="00FF6DFB"/>
    <w:rPr>
      <w:rFonts w:eastAsiaTheme="minorHAnsi"/>
    </w:rPr>
  </w:style>
  <w:style w:type="character" w:styleId="FootnoteReference">
    <w:name w:val="footnote reference"/>
    <w:basedOn w:val="DefaultParagraphFont"/>
    <w:uiPriority w:val="99"/>
    <w:unhideWhenUsed/>
    <w:rsid w:val="00FF6DFB"/>
    <w:rPr>
      <w:vertAlign w:val="superscript"/>
    </w:rPr>
  </w:style>
  <w:style w:type="paragraph" w:styleId="ListParagraph">
    <w:name w:val="List Paragraph"/>
    <w:basedOn w:val="Normal"/>
    <w:uiPriority w:val="34"/>
    <w:qFormat/>
    <w:rsid w:val="00FF6D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DFB"/>
  </w:style>
  <w:style w:type="character" w:customStyle="1" w:styleId="FootnoteTextChar">
    <w:name w:val="Footnote Text Char"/>
    <w:basedOn w:val="DefaultParagraphFont"/>
    <w:link w:val="FootnoteText"/>
    <w:uiPriority w:val="99"/>
    <w:rsid w:val="00FF6DFB"/>
    <w:rPr>
      <w:rFonts w:eastAsiaTheme="minorHAnsi"/>
    </w:rPr>
  </w:style>
  <w:style w:type="character" w:styleId="FootnoteReference">
    <w:name w:val="footnote reference"/>
    <w:basedOn w:val="DefaultParagraphFont"/>
    <w:uiPriority w:val="99"/>
    <w:unhideWhenUsed/>
    <w:rsid w:val="00FF6DFB"/>
    <w:rPr>
      <w:vertAlign w:val="superscript"/>
    </w:rPr>
  </w:style>
  <w:style w:type="paragraph" w:styleId="ListParagraph">
    <w:name w:val="List Paragraph"/>
    <w:basedOn w:val="Normal"/>
    <w:uiPriority w:val="34"/>
    <w:qFormat/>
    <w:rsid w:val="00FF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1598</Words>
  <Characters>9115</Characters>
  <Application>Microsoft Macintosh Word</Application>
  <DocSecurity>0</DocSecurity>
  <Lines>75</Lines>
  <Paragraphs>21</Paragraphs>
  <ScaleCrop>false</ScaleCrop>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4</cp:revision>
  <dcterms:created xsi:type="dcterms:W3CDTF">2023-04-21T08:24:00Z</dcterms:created>
  <dcterms:modified xsi:type="dcterms:W3CDTF">2023-05-03T12:54:00Z</dcterms:modified>
</cp:coreProperties>
</file>